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1A6C6" w14:textId="7F97BFA1" w:rsidR="005B14C0" w:rsidRDefault="00FD323C" w:rsidP="00FD323C">
      <w:pPr>
        <w:pStyle w:val="Naslov1"/>
      </w:pPr>
      <w:r w:rsidRPr="00FD323C">
        <w:t xml:space="preserve">C </w:t>
      </w:r>
      <w:r>
        <w:t>–</w:t>
      </w:r>
      <w:r w:rsidRPr="00FD323C">
        <w:t xml:space="preserve"> Operatori</w:t>
      </w:r>
    </w:p>
    <w:p w14:paraId="5C208691" w14:textId="77777777" w:rsidR="00FD323C" w:rsidRDefault="00FD323C" w:rsidP="00FD323C">
      <w:r>
        <w:t>Operator je simbol koji prevoditelju govori da izvrši određene matematičke ili logičke funkcije. Po definiciji, operator izvodi određenu operaciju nad operandima. Operator treba jedan ili više operanda da bi se operacija izvršila.</w:t>
      </w:r>
    </w:p>
    <w:p w14:paraId="6B30D2D9" w14:textId="77777777" w:rsidR="00FD323C" w:rsidRDefault="00FD323C" w:rsidP="00FD323C">
      <w:r>
        <w:t xml:space="preserve">Ovisno o tome koliko je operanda potrebno za izvođenje operacije, operandi se nazivaju </w:t>
      </w:r>
      <w:proofErr w:type="spellStart"/>
      <w:r>
        <w:t>unarni</w:t>
      </w:r>
      <w:proofErr w:type="spellEnd"/>
      <w:r>
        <w:t xml:space="preserve">, binarni ili </w:t>
      </w:r>
      <w:proofErr w:type="spellStart"/>
      <w:r>
        <w:t>ternarni</w:t>
      </w:r>
      <w:proofErr w:type="spellEnd"/>
      <w:r>
        <w:t xml:space="preserve"> operatori. Potreban im je jedan, dva ili tri operanda. </w:t>
      </w:r>
    </w:p>
    <w:p w14:paraId="1AEE8979" w14:textId="77777777" w:rsidR="00FD323C" w:rsidRDefault="00FD323C" w:rsidP="00FD323C">
      <w:pPr>
        <w:pStyle w:val="Odlomakpopisa"/>
        <w:numPr>
          <w:ilvl w:val="0"/>
          <w:numId w:val="1"/>
        </w:numPr>
      </w:pPr>
      <w:proofErr w:type="spellStart"/>
      <w:r>
        <w:t>Unarni</w:t>
      </w:r>
      <w:proofErr w:type="spellEnd"/>
      <w:r>
        <w:t xml:space="preserve"> operatori − ++ (inkrement), -- (</w:t>
      </w:r>
      <w:proofErr w:type="spellStart"/>
      <w:r>
        <w:t>dekrement</w:t>
      </w:r>
      <w:proofErr w:type="spellEnd"/>
      <w:r>
        <w:t xml:space="preserve">), ! (NE), ~ (kompliment), &amp; (adresa), * (odbacivanje naziva) </w:t>
      </w:r>
    </w:p>
    <w:p w14:paraId="01E1748B" w14:textId="77777777" w:rsidR="00FD323C" w:rsidRDefault="00FD323C" w:rsidP="00FD323C">
      <w:pPr>
        <w:pStyle w:val="Odlomakpopisa"/>
        <w:numPr>
          <w:ilvl w:val="0"/>
          <w:numId w:val="1"/>
        </w:numPr>
      </w:pPr>
      <w:r>
        <w:t xml:space="preserve">Binarni operatori − aritmetički, logički i relacijski operatori osim ! </w:t>
      </w:r>
    </w:p>
    <w:p w14:paraId="661E4324" w14:textId="77777777" w:rsidR="00FD323C" w:rsidRDefault="00FD323C" w:rsidP="00FD323C">
      <w:pPr>
        <w:pStyle w:val="Odlomakpopisa"/>
        <w:numPr>
          <w:ilvl w:val="0"/>
          <w:numId w:val="1"/>
        </w:numPr>
      </w:pPr>
      <w:proofErr w:type="spellStart"/>
      <w:r>
        <w:t>Ternarni</w:t>
      </w:r>
      <w:proofErr w:type="spellEnd"/>
      <w:r>
        <w:t xml:space="preserve"> operatori − ? operator</w:t>
      </w:r>
    </w:p>
    <w:p w14:paraId="3202B623" w14:textId="77777777" w:rsidR="00FD323C" w:rsidRDefault="00FD323C" w:rsidP="00FD323C"/>
    <w:p w14:paraId="2D12326F" w14:textId="0E12719E" w:rsidR="00FD323C" w:rsidRDefault="00FD323C" w:rsidP="00FD323C">
      <w:r>
        <w:t>C jezik je bogat ugrađenim operatorima i nudi sljedeće vrste operatora</w:t>
      </w:r>
      <w:r>
        <w:t>:</w:t>
      </w:r>
    </w:p>
    <w:p w14:paraId="2E259E5F" w14:textId="77777777" w:rsidR="00FD323C" w:rsidRDefault="00FD323C" w:rsidP="00FD323C"/>
    <w:p w14:paraId="74397860" w14:textId="77777777" w:rsidR="00FD323C" w:rsidRDefault="00FD323C" w:rsidP="00FD323C">
      <w:pPr>
        <w:pStyle w:val="Odlomakpopisa"/>
        <w:numPr>
          <w:ilvl w:val="0"/>
          <w:numId w:val="2"/>
        </w:numPr>
      </w:pPr>
      <w:r>
        <w:t xml:space="preserve">Aritmetički operatori </w:t>
      </w:r>
    </w:p>
    <w:p w14:paraId="5BCC0138" w14:textId="77777777" w:rsidR="00FD323C" w:rsidRDefault="00FD323C" w:rsidP="00FD323C">
      <w:pPr>
        <w:pStyle w:val="Odlomakpopisa"/>
        <w:numPr>
          <w:ilvl w:val="0"/>
          <w:numId w:val="2"/>
        </w:numPr>
      </w:pPr>
      <w:r>
        <w:t xml:space="preserve">Relacijski operatori </w:t>
      </w:r>
    </w:p>
    <w:p w14:paraId="3C57B569" w14:textId="77777777" w:rsidR="00FD323C" w:rsidRDefault="00FD323C" w:rsidP="00FD323C">
      <w:pPr>
        <w:pStyle w:val="Odlomakpopisa"/>
        <w:numPr>
          <w:ilvl w:val="0"/>
          <w:numId w:val="2"/>
        </w:numPr>
      </w:pPr>
      <w:r>
        <w:t xml:space="preserve">Logički operatori </w:t>
      </w:r>
    </w:p>
    <w:p w14:paraId="0BD73E7C" w14:textId="77777777" w:rsidR="00FD323C" w:rsidRDefault="00FD323C" w:rsidP="00FD323C">
      <w:pPr>
        <w:pStyle w:val="Odlomakpopisa"/>
        <w:numPr>
          <w:ilvl w:val="0"/>
          <w:numId w:val="2"/>
        </w:numPr>
      </w:pPr>
      <w:r>
        <w:t xml:space="preserve">Bitovi operatori </w:t>
      </w:r>
    </w:p>
    <w:p w14:paraId="5B84DD82" w14:textId="77777777" w:rsidR="00FD323C" w:rsidRDefault="00FD323C" w:rsidP="00FD323C">
      <w:pPr>
        <w:pStyle w:val="Odlomakpopisa"/>
        <w:numPr>
          <w:ilvl w:val="0"/>
          <w:numId w:val="2"/>
        </w:numPr>
      </w:pPr>
      <w:r>
        <w:t xml:space="preserve">Operatori dodjele </w:t>
      </w:r>
    </w:p>
    <w:p w14:paraId="3233847A" w14:textId="1332A27D" w:rsidR="00FD323C" w:rsidRDefault="00FD323C" w:rsidP="00FD323C">
      <w:pPr>
        <w:pStyle w:val="Odlomakpopisa"/>
        <w:numPr>
          <w:ilvl w:val="0"/>
          <w:numId w:val="2"/>
        </w:numPr>
      </w:pPr>
      <w:r>
        <w:t>Razni operateri</w:t>
      </w:r>
    </w:p>
    <w:p w14:paraId="752E9CC5" w14:textId="77777777" w:rsidR="00FD323C" w:rsidRDefault="00FD323C" w:rsidP="00FD323C"/>
    <w:p w14:paraId="6EE1F85A" w14:textId="77777777" w:rsidR="00FD323C" w:rsidRDefault="00FD323C" w:rsidP="00FD323C">
      <w:pPr>
        <w:pStyle w:val="Podnaslov"/>
      </w:pPr>
      <w:r>
        <w:t>Aritmetički operatori</w:t>
      </w:r>
    </w:p>
    <w:p w14:paraId="6E018409" w14:textId="77777777" w:rsidR="00FD323C" w:rsidRDefault="00FD323C" w:rsidP="00FD323C"/>
    <w:p w14:paraId="4B334A79" w14:textId="77777777" w:rsidR="00FD323C" w:rsidRDefault="00FD323C" w:rsidP="00FD323C">
      <w:r>
        <w:t>Najpoznatiji su nam aritmetički operatori. Ovi se operatori koriste za izvođenje aritmetičkih operacija nad operandima. Najčešći aritmetički operatori su zbrajanje (+), oduzimanje (-), množenje (*) i dijeljenje (/).</w:t>
      </w:r>
    </w:p>
    <w:p w14:paraId="13F1D46D" w14:textId="30980A20" w:rsidR="00FD323C" w:rsidRDefault="00FD323C" w:rsidP="00FD323C">
      <w:r>
        <w:t xml:space="preserve">Osim toga, modul (%) je važan aritmetički operator koji izračunava ostatak operacije dijeljenja. Aritmetički operatori se koriste u formiranju aritmetičkog izraza. Ovi su operatori binarne prirode u smislu da im trebaju dva operanda, a djeluju na numeričkim operandima, koji mogu biti numerički </w:t>
      </w:r>
      <w:proofErr w:type="spellStart"/>
      <w:r>
        <w:t>literali</w:t>
      </w:r>
      <w:proofErr w:type="spellEnd"/>
      <w:r>
        <w:t>, varijable ili izrazi.</w:t>
      </w:r>
    </w:p>
    <w:p w14:paraId="68F6C66B" w14:textId="61A3C3D6" w:rsidR="00FD323C" w:rsidRDefault="00FD323C" w:rsidP="00FD323C">
      <w:r w:rsidRPr="00FD323C">
        <w:drawing>
          <wp:inline distT="0" distB="0" distL="0" distR="0" wp14:anchorId="629CE652" wp14:editId="44322F51">
            <wp:extent cx="6120130" cy="2334895"/>
            <wp:effectExtent l="0" t="0" r="0" b="8255"/>
            <wp:docPr id="5101705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170527" name=""/>
                    <pic:cNvPicPr/>
                  </pic:nvPicPr>
                  <pic:blipFill>
                    <a:blip r:embed="rId5"/>
                    <a:stretch>
                      <a:fillRect/>
                    </a:stretch>
                  </pic:blipFill>
                  <pic:spPr>
                    <a:xfrm>
                      <a:off x="0" y="0"/>
                      <a:ext cx="6120130" cy="2334895"/>
                    </a:xfrm>
                    <a:prstGeom prst="rect">
                      <a:avLst/>
                    </a:prstGeom>
                  </pic:spPr>
                </pic:pic>
              </a:graphicData>
            </a:graphic>
          </wp:inline>
        </w:drawing>
      </w:r>
    </w:p>
    <w:p w14:paraId="06DE0BC8" w14:textId="77777777" w:rsidR="00FD323C" w:rsidRDefault="00FD323C" w:rsidP="00FD323C">
      <w:pPr>
        <w:pStyle w:val="Podnaslov"/>
      </w:pPr>
      <w:r>
        <w:lastRenderedPageBreak/>
        <w:t>Relacijski operatori</w:t>
      </w:r>
    </w:p>
    <w:p w14:paraId="0F76B9F9" w14:textId="77777777" w:rsidR="00FD323C" w:rsidRDefault="00FD323C" w:rsidP="00FD323C"/>
    <w:p w14:paraId="58C92F6A" w14:textId="239C8DC7" w:rsidR="00FD323C" w:rsidRDefault="00FD323C" w:rsidP="00FD323C">
      <w:r>
        <w:t>S relacijskim operatorima se također upoznajemo u učenju matematike. Ovi se operatori koriste za usporedbu dvaju operanda i vraćanje Booleove vrijednosti (</w:t>
      </w:r>
      <w:proofErr w:type="spellStart"/>
      <w:r>
        <w:t>true</w:t>
      </w:r>
      <w:proofErr w:type="spellEnd"/>
      <w:r>
        <w:t xml:space="preserve"> ili </w:t>
      </w:r>
      <w:proofErr w:type="spellStart"/>
      <w:r>
        <w:t>false</w:t>
      </w:r>
      <w:proofErr w:type="spellEnd"/>
      <w:r>
        <w:t xml:space="preserve">). Koriste se u </w:t>
      </w:r>
      <w:proofErr w:type="spellStart"/>
      <w:r>
        <w:t>booleovom</w:t>
      </w:r>
      <w:proofErr w:type="spellEnd"/>
      <w:r>
        <w:t xml:space="preserve"> izrazu.</w:t>
      </w:r>
    </w:p>
    <w:p w14:paraId="548D52F3" w14:textId="0B3D2B6A" w:rsidR="00FD323C" w:rsidRDefault="00FD323C" w:rsidP="00FD323C">
      <w:r>
        <w:t>Najčešći relacijski operatori su manje od (&lt;), veće od (&gt;), manje od ili jednako (&lt;=), veće od ili jednako (&gt;=), jednako (==) i nije jednako (!=). Relacijski operatori također su binarni operatori, trebaju dva numerička operanda.</w:t>
      </w:r>
    </w:p>
    <w:p w14:paraId="0835C808" w14:textId="2DAD86F7" w:rsidR="00FD323C" w:rsidRDefault="00FD323C" w:rsidP="00FD323C">
      <w:r w:rsidRPr="00FD323C">
        <w:drawing>
          <wp:inline distT="0" distB="0" distL="0" distR="0" wp14:anchorId="751F8340" wp14:editId="0440B0C3">
            <wp:extent cx="6120130" cy="3350260"/>
            <wp:effectExtent l="0" t="0" r="0" b="2540"/>
            <wp:docPr id="18652231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23137" name=""/>
                    <pic:cNvPicPr/>
                  </pic:nvPicPr>
                  <pic:blipFill>
                    <a:blip r:embed="rId6"/>
                    <a:stretch>
                      <a:fillRect/>
                    </a:stretch>
                  </pic:blipFill>
                  <pic:spPr>
                    <a:xfrm>
                      <a:off x="0" y="0"/>
                      <a:ext cx="6120130" cy="3350260"/>
                    </a:xfrm>
                    <a:prstGeom prst="rect">
                      <a:avLst/>
                    </a:prstGeom>
                  </pic:spPr>
                </pic:pic>
              </a:graphicData>
            </a:graphic>
          </wp:inline>
        </w:drawing>
      </w:r>
    </w:p>
    <w:p w14:paraId="55B0C739" w14:textId="77777777" w:rsidR="00FD323C" w:rsidRDefault="00FD323C" w:rsidP="00FD323C">
      <w:pPr>
        <w:pStyle w:val="Podnaslov"/>
      </w:pPr>
    </w:p>
    <w:p w14:paraId="08F52208" w14:textId="2F045EAC" w:rsidR="00FD323C" w:rsidRDefault="00FD323C" w:rsidP="00FD323C">
      <w:pPr>
        <w:pStyle w:val="Podnaslov"/>
      </w:pPr>
      <w:r>
        <w:t>Logički operatori</w:t>
      </w:r>
    </w:p>
    <w:p w14:paraId="3F2740C2" w14:textId="77777777" w:rsidR="00FD323C" w:rsidRDefault="00FD323C" w:rsidP="00FD323C"/>
    <w:p w14:paraId="1932F6D4" w14:textId="5FEC20A0" w:rsidR="00FD323C" w:rsidRDefault="00FD323C" w:rsidP="00FD323C">
      <w:r>
        <w:t>Ovi se operatori koriste za kombiniranje dva ili više Booleovih izraza. Možemo oblikovati složeni Booleov izraz kombiniranjem Booleovog izraza s ovim operatorima.</w:t>
      </w:r>
    </w:p>
    <w:p w14:paraId="5C0A2BBF" w14:textId="77777777" w:rsidR="00FD323C" w:rsidRDefault="00FD323C" w:rsidP="00FD323C"/>
    <w:p w14:paraId="624581BA" w14:textId="062544E1" w:rsidR="00FD323C" w:rsidRDefault="00FD323C" w:rsidP="00FD323C">
      <w:r w:rsidRPr="00FD323C">
        <w:drawing>
          <wp:inline distT="0" distB="0" distL="0" distR="0" wp14:anchorId="5ED02BF3" wp14:editId="2B8616E9">
            <wp:extent cx="6120130" cy="1760220"/>
            <wp:effectExtent l="0" t="0" r="0" b="0"/>
            <wp:docPr id="10971420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42098" name=""/>
                    <pic:cNvPicPr/>
                  </pic:nvPicPr>
                  <pic:blipFill>
                    <a:blip r:embed="rId7"/>
                    <a:stretch>
                      <a:fillRect/>
                    </a:stretch>
                  </pic:blipFill>
                  <pic:spPr>
                    <a:xfrm>
                      <a:off x="0" y="0"/>
                      <a:ext cx="6120130" cy="1760220"/>
                    </a:xfrm>
                    <a:prstGeom prst="rect">
                      <a:avLst/>
                    </a:prstGeom>
                  </pic:spPr>
                </pic:pic>
              </a:graphicData>
            </a:graphic>
          </wp:inline>
        </w:drawing>
      </w:r>
    </w:p>
    <w:p w14:paraId="242E6237" w14:textId="77777777" w:rsidR="00FD323C" w:rsidRDefault="00FD323C" w:rsidP="00FD323C"/>
    <w:p w14:paraId="1CC09878" w14:textId="77777777" w:rsidR="00FD323C" w:rsidRDefault="00FD323C" w:rsidP="00FD323C">
      <w:pPr>
        <w:pStyle w:val="Podnaslov"/>
      </w:pPr>
      <w:r>
        <w:lastRenderedPageBreak/>
        <w:t>Bitovi operatori</w:t>
      </w:r>
    </w:p>
    <w:p w14:paraId="23A5FD7A" w14:textId="77777777" w:rsidR="00FD323C" w:rsidRDefault="00FD323C" w:rsidP="00FD323C"/>
    <w:p w14:paraId="31F9E88B" w14:textId="77777777" w:rsidR="00FD323C" w:rsidRDefault="00FD323C" w:rsidP="00FD323C">
      <w:r>
        <w:t>Bitovi operatori vam omogućuju manipuliranje podacima pohranjenima u memoriji računala. Ovi se operatori koriste za izvođenje operacija na razini bita na operandima.</w:t>
      </w:r>
    </w:p>
    <w:p w14:paraId="05AA610A" w14:textId="4AE87B94" w:rsidR="00FD323C" w:rsidRDefault="00FD323C" w:rsidP="00FD323C">
      <w:r>
        <w:t xml:space="preserve">Najčešći </w:t>
      </w:r>
      <w:proofErr w:type="spellStart"/>
      <w:r>
        <w:t>bitovni</w:t>
      </w:r>
      <w:proofErr w:type="spellEnd"/>
      <w:r>
        <w:t xml:space="preserve"> operatori su AND (&amp;), OR (|), XOR (^), NOT (~), lijevi pomak (&lt;&lt;) i desni pomak (&gt;&gt;). Ovdje je operator "~" </w:t>
      </w:r>
      <w:proofErr w:type="spellStart"/>
      <w:r>
        <w:t>unarni</w:t>
      </w:r>
      <w:proofErr w:type="spellEnd"/>
      <w:r>
        <w:t xml:space="preserve"> operator, dok je većina drugih </w:t>
      </w:r>
      <w:proofErr w:type="spellStart"/>
      <w:r>
        <w:t>bitovnih</w:t>
      </w:r>
      <w:proofErr w:type="spellEnd"/>
      <w:r>
        <w:t xml:space="preserve"> operatora binarne prirode.</w:t>
      </w:r>
    </w:p>
    <w:p w14:paraId="0EE3B1E7" w14:textId="77777777" w:rsidR="00FD323C" w:rsidRDefault="00FD323C" w:rsidP="00FD323C"/>
    <w:p w14:paraId="3650AA9D" w14:textId="4D470021" w:rsidR="00FD323C" w:rsidRDefault="00FD323C" w:rsidP="00FD323C">
      <w:r w:rsidRPr="00FD323C">
        <w:drawing>
          <wp:inline distT="0" distB="0" distL="0" distR="0" wp14:anchorId="37DCDB0A" wp14:editId="01A3666F">
            <wp:extent cx="6120130" cy="1385570"/>
            <wp:effectExtent l="0" t="0" r="0" b="5080"/>
            <wp:docPr id="3740569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56909" name=""/>
                    <pic:cNvPicPr/>
                  </pic:nvPicPr>
                  <pic:blipFill>
                    <a:blip r:embed="rId8"/>
                    <a:stretch>
                      <a:fillRect/>
                    </a:stretch>
                  </pic:blipFill>
                  <pic:spPr>
                    <a:xfrm>
                      <a:off x="0" y="0"/>
                      <a:ext cx="6120130" cy="1385570"/>
                    </a:xfrm>
                    <a:prstGeom prst="rect">
                      <a:avLst/>
                    </a:prstGeom>
                  </pic:spPr>
                </pic:pic>
              </a:graphicData>
            </a:graphic>
          </wp:inline>
        </w:drawing>
      </w:r>
    </w:p>
    <w:p w14:paraId="51EE44F8" w14:textId="77777777" w:rsidR="00FD323C" w:rsidRDefault="00FD323C" w:rsidP="00FD323C"/>
    <w:p w14:paraId="615A1A64" w14:textId="12E0EB29" w:rsidR="00FD323C" w:rsidRDefault="00FD323C" w:rsidP="00FD323C">
      <w:r w:rsidRPr="00FD323C">
        <w:drawing>
          <wp:inline distT="0" distB="0" distL="0" distR="0" wp14:anchorId="59AA4275" wp14:editId="6B9213FF">
            <wp:extent cx="6120130" cy="2796540"/>
            <wp:effectExtent l="0" t="0" r="0" b="3810"/>
            <wp:docPr id="22338988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9885" name=""/>
                    <pic:cNvPicPr/>
                  </pic:nvPicPr>
                  <pic:blipFill>
                    <a:blip r:embed="rId9"/>
                    <a:stretch>
                      <a:fillRect/>
                    </a:stretch>
                  </pic:blipFill>
                  <pic:spPr>
                    <a:xfrm>
                      <a:off x="0" y="0"/>
                      <a:ext cx="6120130" cy="2796540"/>
                    </a:xfrm>
                    <a:prstGeom prst="rect">
                      <a:avLst/>
                    </a:prstGeom>
                  </pic:spPr>
                </pic:pic>
              </a:graphicData>
            </a:graphic>
          </wp:inline>
        </w:drawing>
      </w:r>
    </w:p>
    <w:p w14:paraId="0E2DD957" w14:textId="77777777" w:rsidR="00FD323C" w:rsidRDefault="00FD323C" w:rsidP="00FD323C"/>
    <w:p w14:paraId="0D695F18" w14:textId="77777777" w:rsidR="00FD323C" w:rsidRDefault="00FD323C" w:rsidP="00FD323C">
      <w:pPr>
        <w:pStyle w:val="Podnaslov"/>
      </w:pPr>
      <w:r>
        <w:t>Operatori dodjele</w:t>
      </w:r>
    </w:p>
    <w:p w14:paraId="1E71CBE6" w14:textId="77777777" w:rsidR="00FD323C" w:rsidRDefault="00FD323C" w:rsidP="00FD323C"/>
    <w:p w14:paraId="2924905C" w14:textId="0EA80888" w:rsidR="00FD323C" w:rsidRDefault="00FD323C" w:rsidP="00FD323C">
      <w:r>
        <w:t>Kao što ime sugerira, operator dodjele "dodjeljuje" ili postavlja vrijednost imenovanoj varijabli u C-u. Ovi se operatori koriste za dodjelu vrijednosti varijablama. Simbol "=" definiran je kao operator dodjele u C-u, no ne smije se brkati s njegovom upotrebom u matematici.</w:t>
      </w:r>
    </w:p>
    <w:p w14:paraId="2C84E1E4" w14:textId="51FD76BC" w:rsidR="00FD323C" w:rsidRDefault="00FD323C" w:rsidP="00FD323C">
      <w:r w:rsidRPr="00FD323C">
        <w:lastRenderedPageBreak/>
        <w:drawing>
          <wp:inline distT="0" distB="0" distL="0" distR="0" wp14:anchorId="03C0F7FF" wp14:editId="631E1F9D">
            <wp:extent cx="6120130" cy="4535805"/>
            <wp:effectExtent l="0" t="0" r="0" b="0"/>
            <wp:docPr id="2365762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76202" name=""/>
                    <pic:cNvPicPr/>
                  </pic:nvPicPr>
                  <pic:blipFill>
                    <a:blip r:embed="rId10"/>
                    <a:stretch>
                      <a:fillRect/>
                    </a:stretch>
                  </pic:blipFill>
                  <pic:spPr>
                    <a:xfrm>
                      <a:off x="0" y="0"/>
                      <a:ext cx="6120130" cy="4535805"/>
                    </a:xfrm>
                    <a:prstGeom prst="rect">
                      <a:avLst/>
                    </a:prstGeom>
                  </pic:spPr>
                </pic:pic>
              </a:graphicData>
            </a:graphic>
          </wp:inline>
        </w:drawing>
      </w:r>
    </w:p>
    <w:p w14:paraId="00B9A27D" w14:textId="77777777" w:rsidR="00FD323C" w:rsidRDefault="00FD323C" w:rsidP="00FD323C"/>
    <w:p w14:paraId="154B6AEA" w14:textId="77777777" w:rsidR="00C76B45" w:rsidRDefault="00C76B45" w:rsidP="00C76B45">
      <w:pPr>
        <w:pStyle w:val="Podnaslov"/>
      </w:pPr>
      <w:r>
        <w:t>Razni operatori &amp;</w:t>
      </w:r>
      <w:proofErr w:type="spellStart"/>
      <w:r>
        <w:t>map</w:t>
      </w:r>
      <w:proofErr w:type="spellEnd"/>
      <w:r>
        <w:t xml:space="preserve">; </w:t>
      </w:r>
      <w:proofErr w:type="spellStart"/>
      <w:r>
        <w:t>sizeof</w:t>
      </w:r>
      <w:proofErr w:type="spellEnd"/>
      <w:r>
        <w:t xml:space="preserve"> &amp; trojni</w:t>
      </w:r>
    </w:p>
    <w:p w14:paraId="0951589F" w14:textId="77777777" w:rsidR="00C76B45" w:rsidRDefault="00C76B45" w:rsidP="00C76B45"/>
    <w:p w14:paraId="1DC64CF1" w14:textId="10C1756D" w:rsidR="00FD323C" w:rsidRDefault="00C76B45" w:rsidP="00C76B45">
      <w:r>
        <w:t xml:space="preserve">Osim operatora koji su gore spomenuti, postoji nekoliko drugih važnih operatora uključujući </w:t>
      </w:r>
      <w:proofErr w:type="spellStart"/>
      <w:r>
        <w:t>sizeof</w:t>
      </w:r>
      <w:proofErr w:type="spellEnd"/>
      <w:r>
        <w:t xml:space="preserve"> i ? : podržan od strane C jezika.</w:t>
      </w:r>
    </w:p>
    <w:p w14:paraId="412CB0F9" w14:textId="77777777" w:rsidR="00C76B45" w:rsidRDefault="00C76B45" w:rsidP="00C76B45"/>
    <w:p w14:paraId="66352291" w14:textId="4D38C379" w:rsidR="00C76B45" w:rsidRDefault="00C76B45" w:rsidP="00C76B45">
      <w:r w:rsidRPr="00C76B45">
        <w:drawing>
          <wp:inline distT="0" distB="0" distL="0" distR="0" wp14:anchorId="15AFDBB7" wp14:editId="4A2105E1">
            <wp:extent cx="6120130" cy="1301750"/>
            <wp:effectExtent l="0" t="0" r="0" b="0"/>
            <wp:docPr id="17816543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54337" name=""/>
                    <pic:cNvPicPr/>
                  </pic:nvPicPr>
                  <pic:blipFill>
                    <a:blip r:embed="rId11"/>
                    <a:stretch>
                      <a:fillRect/>
                    </a:stretch>
                  </pic:blipFill>
                  <pic:spPr>
                    <a:xfrm>
                      <a:off x="0" y="0"/>
                      <a:ext cx="6120130" cy="1301750"/>
                    </a:xfrm>
                    <a:prstGeom prst="rect">
                      <a:avLst/>
                    </a:prstGeom>
                  </pic:spPr>
                </pic:pic>
              </a:graphicData>
            </a:graphic>
          </wp:inline>
        </w:drawing>
      </w:r>
    </w:p>
    <w:p w14:paraId="363FA1C6" w14:textId="77777777" w:rsidR="00C76B45" w:rsidRDefault="00C76B45" w:rsidP="00C76B45"/>
    <w:p w14:paraId="10C33FB2" w14:textId="77777777" w:rsidR="00C76B45" w:rsidRDefault="00C76B45" w:rsidP="00C76B45">
      <w:pPr>
        <w:pStyle w:val="Podnaslov"/>
      </w:pPr>
      <w:r>
        <w:t>Prioritet operatora u C</w:t>
      </w:r>
    </w:p>
    <w:p w14:paraId="2D6F3D5F" w14:textId="77777777" w:rsidR="00C76B45" w:rsidRDefault="00C76B45" w:rsidP="00C76B45"/>
    <w:p w14:paraId="1F9237B6" w14:textId="77777777" w:rsidR="00C76B45" w:rsidRDefault="00C76B45" w:rsidP="00C76B45">
      <w:r>
        <w:t>Prioritet operatora određuje grupiranje pojmova u izrazu i odlučuje kako se izraz procjenjuje. Određeni operatori imaju veću prednost od drugih; na primjer, operator množenja ima veći prioritet od operatora zbrajanja.</w:t>
      </w:r>
    </w:p>
    <w:p w14:paraId="2E858BB1" w14:textId="77777777" w:rsidR="00C76B45" w:rsidRDefault="00C76B45" w:rsidP="00C76B45">
      <w:r>
        <w:lastRenderedPageBreak/>
        <w:t>Na primjer, x = 7 + 3 * 2; ovdje je x dodijeljeno 13, a ne 20 jer operator * ima veći prioritet od +, pa se prvo množi s 3*2, a zatim dodaje u 7.</w:t>
      </w:r>
    </w:p>
    <w:p w14:paraId="7655FD77" w14:textId="22616D8A" w:rsidR="00C76B45" w:rsidRDefault="00C76B45" w:rsidP="00C76B45">
      <w:r>
        <w:t>Ovdje se operatori s najvećim prioritetom pojavljuju na vrhu tablice, oni s najnižim na dnu. Unutar izraza, prvi će se procijeniti operatori višeg prvenstva.</w:t>
      </w:r>
    </w:p>
    <w:p w14:paraId="76BC3E1F" w14:textId="5244A5D4" w:rsidR="00C76B45" w:rsidRDefault="00C76B45" w:rsidP="00C76B45">
      <w:r w:rsidRPr="00C76B45">
        <w:drawing>
          <wp:inline distT="0" distB="0" distL="0" distR="0" wp14:anchorId="2E9AA656" wp14:editId="30AAA51E">
            <wp:extent cx="6120130" cy="4323080"/>
            <wp:effectExtent l="0" t="0" r="0" b="1270"/>
            <wp:docPr id="15467661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66174" name=""/>
                    <pic:cNvPicPr/>
                  </pic:nvPicPr>
                  <pic:blipFill>
                    <a:blip r:embed="rId12"/>
                    <a:stretch>
                      <a:fillRect/>
                    </a:stretch>
                  </pic:blipFill>
                  <pic:spPr>
                    <a:xfrm>
                      <a:off x="0" y="0"/>
                      <a:ext cx="6120130" cy="4323080"/>
                    </a:xfrm>
                    <a:prstGeom prst="rect">
                      <a:avLst/>
                    </a:prstGeom>
                  </pic:spPr>
                </pic:pic>
              </a:graphicData>
            </a:graphic>
          </wp:inline>
        </w:drawing>
      </w:r>
    </w:p>
    <w:p w14:paraId="4C507780" w14:textId="77777777" w:rsidR="00C76B45" w:rsidRDefault="00C76B45" w:rsidP="00C76B45"/>
    <w:p w14:paraId="30D75188" w14:textId="77777777" w:rsidR="00C76B45" w:rsidRDefault="00C76B45" w:rsidP="00C76B45">
      <w:pPr>
        <w:pStyle w:val="Podnaslov"/>
      </w:pPr>
      <w:r>
        <w:t>Ostali operateri u C</w:t>
      </w:r>
    </w:p>
    <w:p w14:paraId="4F5F8AB9" w14:textId="77777777" w:rsidR="00C76B45" w:rsidRDefault="00C76B45" w:rsidP="00C76B45"/>
    <w:p w14:paraId="1F59BD84" w14:textId="77777777" w:rsidR="00C76B45" w:rsidRDefault="00C76B45" w:rsidP="00C76B45">
      <w:r>
        <w:t xml:space="preserve">Osim gore navedenih, postoji nekoliko drugih operatora u C-u koji nisu klasificirani ni u jednu od gornjih kategorija. Na primjer, operatori </w:t>
      </w:r>
      <w:proofErr w:type="spellStart"/>
      <w:r>
        <w:t>inkrementiranja</w:t>
      </w:r>
      <w:proofErr w:type="spellEnd"/>
      <w:r>
        <w:t xml:space="preserve"> i </w:t>
      </w:r>
      <w:proofErr w:type="spellStart"/>
      <w:r>
        <w:t>dekrementiranja</w:t>
      </w:r>
      <w:proofErr w:type="spellEnd"/>
      <w:r>
        <w:t xml:space="preserve"> (++ i --) po prirodi su </w:t>
      </w:r>
      <w:proofErr w:type="spellStart"/>
      <w:r>
        <w:t>unarni</w:t>
      </w:r>
      <w:proofErr w:type="spellEnd"/>
      <w:r>
        <w:t xml:space="preserve"> i mogu se pojaviti kao prefiks ili </w:t>
      </w:r>
      <w:proofErr w:type="spellStart"/>
      <w:r>
        <w:t>postfiks</w:t>
      </w:r>
      <w:proofErr w:type="spellEnd"/>
      <w:r>
        <w:t xml:space="preserve"> operanda.</w:t>
      </w:r>
    </w:p>
    <w:p w14:paraId="2AF64CF1" w14:textId="77777777" w:rsidR="00C76B45" w:rsidRDefault="00C76B45" w:rsidP="00C76B45">
      <w:r>
        <w:t xml:space="preserve">Operatori koji rade s adresom memorijske lokacije kao što su operator adrese (&amp;) i operator </w:t>
      </w:r>
      <w:proofErr w:type="spellStart"/>
      <w:r>
        <w:t>dereferencije</w:t>
      </w:r>
      <w:proofErr w:type="spellEnd"/>
      <w:r>
        <w:t xml:space="preserve"> (*). Čini se da je operator </w:t>
      </w:r>
      <w:proofErr w:type="spellStart"/>
      <w:r>
        <w:t>sizeof</w:t>
      </w:r>
      <w:proofErr w:type="spellEnd"/>
      <w:r>
        <w:t xml:space="preserve"> (</w:t>
      </w:r>
      <w:proofErr w:type="spellStart"/>
      <w:r>
        <w:t>sizeof</w:t>
      </w:r>
      <w:proofErr w:type="spellEnd"/>
      <w:r>
        <w:t>) ključna riječ, ali zapravo operator.</w:t>
      </w:r>
    </w:p>
    <w:p w14:paraId="04E80232" w14:textId="77777777" w:rsidR="00C76B45" w:rsidRDefault="00C76B45" w:rsidP="00C76B45">
      <w:r>
        <w:t>C također ima operator pretvaranja tipa (()) koji prisiljava promjenu tipa operanda. C također koristi simbole točke (.) i strelice (-&gt;) kao operatore kada radi s izvedenim tipovima podataka kao što su struktura i unija.</w:t>
      </w:r>
    </w:p>
    <w:p w14:paraId="121447E0" w14:textId="77777777" w:rsidR="00C76B45" w:rsidRDefault="00C76B45" w:rsidP="00C76B45">
      <w:r>
        <w:t xml:space="preserve">C99 verzija C-a uvela je nekoliko dodatnih operatora kao što su auto, </w:t>
      </w:r>
      <w:proofErr w:type="spellStart"/>
      <w:r>
        <w:t>decltype</w:t>
      </w:r>
      <w:proofErr w:type="spellEnd"/>
      <w:r>
        <w:t>.</w:t>
      </w:r>
    </w:p>
    <w:p w14:paraId="54E67BE7" w14:textId="7C65301F" w:rsidR="00C76B45" w:rsidRDefault="00C76B45" w:rsidP="00C76B45">
      <w:r>
        <w:t>Jedan izraz u C-u može imati više operatora različitog tipa. C prevodilac procjenjuje njegovu vrijednost na temelju prioriteta operatora i asocijativnosti operatora.</w:t>
      </w:r>
    </w:p>
    <w:sectPr w:rsidR="00C76B45" w:rsidSect="00D315F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6DA9"/>
    <w:multiLevelType w:val="hybridMultilevel"/>
    <w:tmpl w:val="75AE2212"/>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3A25582B"/>
    <w:multiLevelType w:val="hybridMultilevel"/>
    <w:tmpl w:val="679EB998"/>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num w:numId="1" w16cid:durableId="942609737">
    <w:abstractNumId w:val="1"/>
  </w:num>
  <w:num w:numId="2" w16cid:durableId="138394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3C"/>
    <w:rsid w:val="00135024"/>
    <w:rsid w:val="00202515"/>
    <w:rsid w:val="00272B49"/>
    <w:rsid w:val="00337AF5"/>
    <w:rsid w:val="003B6ED2"/>
    <w:rsid w:val="005B14C0"/>
    <w:rsid w:val="00C76B45"/>
    <w:rsid w:val="00C93910"/>
    <w:rsid w:val="00D315F7"/>
    <w:rsid w:val="00F13FED"/>
    <w:rsid w:val="00FD323C"/>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2B8B"/>
  <w15:chartTrackingRefBased/>
  <w15:docId w15:val="{A7C105EC-ACAE-4F92-9205-510B0E46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rsid w:val="00FD32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FD32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FD323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FD323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FD323C"/>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FD323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D323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D323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D323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D323C"/>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semiHidden/>
    <w:rsid w:val="00FD323C"/>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semiHidden/>
    <w:rsid w:val="00FD323C"/>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semiHidden/>
    <w:rsid w:val="00FD323C"/>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semiHidden/>
    <w:rsid w:val="00FD323C"/>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FD323C"/>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FD323C"/>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FD323C"/>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FD323C"/>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FD32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D323C"/>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FD323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D323C"/>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FD323C"/>
    <w:pPr>
      <w:spacing w:before="160"/>
      <w:jc w:val="center"/>
    </w:pPr>
    <w:rPr>
      <w:i/>
      <w:iCs/>
      <w:color w:val="404040" w:themeColor="text1" w:themeTint="BF"/>
    </w:rPr>
  </w:style>
  <w:style w:type="character" w:customStyle="1" w:styleId="CitatChar">
    <w:name w:val="Citat Char"/>
    <w:basedOn w:val="Zadanifontodlomka"/>
    <w:link w:val="Citat"/>
    <w:uiPriority w:val="29"/>
    <w:rsid w:val="00FD323C"/>
    <w:rPr>
      <w:i/>
      <w:iCs/>
      <w:color w:val="404040" w:themeColor="text1" w:themeTint="BF"/>
      <w:lang w:val="hr-HR"/>
    </w:rPr>
  </w:style>
  <w:style w:type="paragraph" w:styleId="Odlomakpopisa">
    <w:name w:val="List Paragraph"/>
    <w:basedOn w:val="Normal"/>
    <w:uiPriority w:val="34"/>
    <w:qFormat/>
    <w:rsid w:val="00FD323C"/>
    <w:pPr>
      <w:ind w:left="720"/>
      <w:contextualSpacing/>
    </w:pPr>
  </w:style>
  <w:style w:type="character" w:styleId="Jakoisticanje">
    <w:name w:val="Intense Emphasis"/>
    <w:basedOn w:val="Zadanifontodlomka"/>
    <w:uiPriority w:val="21"/>
    <w:qFormat/>
    <w:rsid w:val="00FD323C"/>
    <w:rPr>
      <w:i/>
      <w:iCs/>
      <w:color w:val="2F5496" w:themeColor="accent1" w:themeShade="BF"/>
    </w:rPr>
  </w:style>
  <w:style w:type="paragraph" w:styleId="Naglaencitat">
    <w:name w:val="Intense Quote"/>
    <w:basedOn w:val="Normal"/>
    <w:next w:val="Normal"/>
    <w:link w:val="NaglaencitatChar"/>
    <w:uiPriority w:val="30"/>
    <w:qFormat/>
    <w:rsid w:val="00FD32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FD323C"/>
    <w:rPr>
      <w:i/>
      <w:iCs/>
      <w:color w:val="2F5496" w:themeColor="accent1" w:themeShade="BF"/>
      <w:lang w:val="hr-HR"/>
    </w:rPr>
  </w:style>
  <w:style w:type="character" w:styleId="Istaknutareferenca">
    <w:name w:val="Intense Reference"/>
    <w:basedOn w:val="Zadanifontodlomka"/>
    <w:uiPriority w:val="32"/>
    <w:qFormat/>
    <w:rsid w:val="00FD32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654</Words>
  <Characters>3731</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Gudelj</dc:creator>
  <cp:keywords/>
  <dc:description/>
  <cp:lastModifiedBy>Ivica Gudelj</cp:lastModifiedBy>
  <cp:revision>1</cp:revision>
  <dcterms:created xsi:type="dcterms:W3CDTF">2026-01-12T16:34:00Z</dcterms:created>
  <dcterms:modified xsi:type="dcterms:W3CDTF">2026-01-12T16:47:00Z</dcterms:modified>
</cp:coreProperties>
</file>